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F3436" w14:textId="104AF049" w:rsidR="00831BC4" w:rsidRDefault="001C1E9C">
      <w:pPr>
        <w:jc w:val="center"/>
        <w:rPr>
          <w:rFonts w:ascii="微软雅黑" w:eastAsia="微软雅黑" w:hAnsi="微软雅黑"/>
          <w:b/>
          <w:sz w:val="36"/>
          <w:szCs w:val="36"/>
        </w:rPr>
      </w:pPr>
      <w:r>
        <w:rPr>
          <w:rFonts w:ascii="微软雅黑" w:eastAsia="微软雅黑" w:hAnsi="微软雅黑" w:hint="eastAsia"/>
          <w:b/>
          <w:sz w:val="36"/>
          <w:szCs w:val="36"/>
        </w:rPr>
        <w:t>卧龙</w:t>
      </w:r>
      <w:r w:rsidR="00000113">
        <w:rPr>
          <w:rFonts w:ascii="微软雅黑" w:eastAsia="微软雅黑" w:hAnsi="微软雅黑" w:hint="eastAsia"/>
          <w:b/>
          <w:sz w:val="36"/>
          <w:szCs w:val="36"/>
        </w:rPr>
        <w:t>电驱日用</w:t>
      </w:r>
      <w:r>
        <w:rPr>
          <w:rFonts w:ascii="微软雅黑" w:eastAsia="微软雅黑" w:hAnsi="微软雅黑" w:hint="eastAsia"/>
          <w:b/>
          <w:sz w:val="36"/>
          <w:szCs w:val="36"/>
        </w:rPr>
        <w:t>集团2021年校园招聘</w:t>
      </w:r>
    </w:p>
    <w:p w14:paraId="2962D78E" w14:textId="77777777" w:rsidR="00831BC4" w:rsidRDefault="001C1E9C">
      <w:pPr>
        <w:spacing w:beforeLines="50" w:before="156"/>
        <w:rPr>
          <w:rFonts w:ascii="仿宋" w:eastAsia="仿宋" w:hAnsi="仿宋"/>
          <w:b/>
          <w:sz w:val="28"/>
          <w:szCs w:val="28"/>
        </w:rPr>
      </w:pPr>
      <w:r>
        <w:rPr>
          <w:rFonts w:ascii="仿宋" w:eastAsia="仿宋" w:hAnsi="仿宋" w:hint="eastAsia"/>
          <w:b/>
          <w:sz w:val="28"/>
          <w:szCs w:val="28"/>
        </w:rPr>
        <w:t>一、关于我们</w:t>
      </w:r>
    </w:p>
    <w:p w14:paraId="4FF4378E" w14:textId="77777777" w:rsidR="00831BC4" w:rsidRDefault="001C1E9C">
      <w:pPr>
        <w:spacing w:line="360" w:lineRule="auto"/>
        <w:ind w:firstLineChars="200" w:firstLine="480"/>
        <w:rPr>
          <w:rFonts w:ascii="仿宋" w:eastAsia="仿宋" w:hAnsi="仿宋"/>
          <w:sz w:val="24"/>
          <w:szCs w:val="28"/>
        </w:rPr>
      </w:pPr>
      <w:bookmarkStart w:id="0" w:name="OLE_LINK3"/>
      <w:bookmarkStart w:id="1" w:name="OLE_LINK4"/>
      <w:bookmarkStart w:id="2" w:name="OLE_LINK7"/>
      <w:r>
        <w:rPr>
          <w:rFonts w:ascii="仿宋" w:eastAsia="仿宋" w:hAnsi="仿宋" w:hint="eastAsia"/>
          <w:sz w:val="24"/>
          <w:szCs w:val="28"/>
        </w:rPr>
        <w:t>卧龙集团创建于1984年，以“全球电机NO.1”为奋斗目标，致力于成为全球电机行业和市场具有卓越竞争实力和服务能力的领导企业。集团拥有卧龙电驱（600580SH）、卧龙地产（600173SH）、Brook Crompton（AWC.SI）3家上市公司、57家全资及控股子公司、18000余名员工。2019年，集团营收385亿元，资产总额达339亿元。</w:t>
      </w:r>
    </w:p>
    <w:p w14:paraId="67041BAC" w14:textId="77777777" w:rsidR="00831BC4" w:rsidRDefault="001C1E9C">
      <w:pPr>
        <w:spacing w:line="360" w:lineRule="auto"/>
        <w:ind w:firstLineChars="200" w:firstLine="480"/>
        <w:rPr>
          <w:rFonts w:ascii="仿宋" w:eastAsia="仿宋" w:hAnsi="仿宋"/>
          <w:sz w:val="24"/>
          <w:szCs w:val="28"/>
        </w:rPr>
      </w:pPr>
      <w:r>
        <w:rPr>
          <w:rFonts w:ascii="仿宋" w:eastAsia="仿宋" w:hAnsi="仿宋" w:hint="eastAsia"/>
          <w:sz w:val="24"/>
          <w:szCs w:val="28"/>
        </w:rPr>
        <w:t>经过36年的创新发展，卧龙已在中国、越南、英国、德国、奥地利、意大利、波兰、塞尔维亚、墨西哥、日本、印度等地拥有39个制造工厂和4个技术中心，在上海设立全球中央研究院，形成了遍及全球50多个国家的研发、制造和业务网络，并与众多世界500强企业建立了长期战略合作关系。</w:t>
      </w:r>
    </w:p>
    <w:p w14:paraId="23A69491" w14:textId="77777777" w:rsidR="00831BC4" w:rsidRDefault="001C1E9C">
      <w:pPr>
        <w:spacing w:line="360" w:lineRule="auto"/>
        <w:ind w:firstLineChars="200" w:firstLine="480"/>
        <w:rPr>
          <w:rFonts w:ascii="仿宋" w:eastAsia="仿宋" w:hAnsi="仿宋"/>
          <w:sz w:val="24"/>
          <w:szCs w:val="28"/>
        </w:rPr>
      </w:pPr>
      <w:r>
        <w:rPr>
          <w:rFonts w:ascii="仿宋" w:eastAsia="仿宋" w:hAnsi="仿宋" w:hint="eastAsia"/>
          <w:sz w:val="24"/>
          <w:szCs w:val="28"/>
        </w:rPr>
        <w:t>作为全球知名的电机及驱动解决方案制造商，卧龙旗下产品涵盖各类电机、发电机、控制驱动及工业自动化等产品，在油气、石化、电力、采矿、轨道交通、建筑楼宇、环保及水处理、设备自动化、新能源汽车等领域为客户提供最佳的解决方案和服务。</w:t>
      </w:r>
    </w:p>
    <w:p w14:paraId="489E348D" w14:textId="77777777" w:rsidR="00831BC4" w:rsidRDefault="001C1E9C">
      <w:pPr>
        <w:spacing w:line="360" w:lineRule="auto"/>
        <w:ind w:firstLineChars="200" w:firstLine="480"/>
        <w:rPr>
          <w:rFonts w:ascii="仿宋" w:eastAsia="仿宋" w:hAnsi="仿宋"/>
          <w:sz w:val="24"/>
          <w:szCs w:val="28"/>
        </w:rPr>
      </w:pPr>
      <w:r>
        <w:rPr>
          <w:rFonts w:ascii="仿宋" w:eastAsia="仿宋" w:hAnsi="仿宋" w:hint="eastAsia"/>
          <w:sz w:val="24"/>
          <w:szCs w:val="28"/>
        </w:rPr>
        <w:t>卧龙是国家重点高新技术企业和省级军民融合示范企业，设有博士后科研工作站和国家重点实验室，建立了省级电气研究院和国家级企业技术中心。累计实施国家级火炬项目及科技攻关项目23项，开发国家级重点新产品16项，获得77项国家重点科技开发成果和1029项国家专利。</w:t>
      </w:r>
    </w:p>
    <w:p w14:paraId="7852CFB3" w14:textId="77777777" w:rsidR="00831BC4" w:rsidRDefault="001C1E9C">
      <w:pPr>
        <w:spacing w:line="360" w:lineRule="auto"/>
        <w:ind w:firstLineChars="200" w:firstLine="480"/>
        <w:rPr>
          <w:rFonts w:ascii="仿宋" w:eastAsia="仿宋" w:hAnsi="仿宋"/>
          <w:sz w:val="24"/>
          <w:szCs w:val="28"/>
        </w:rPr>
      </w:pPr>
      <w:r>
        <w:rPr>
          <w:rFonts w:ascii="仿宋" w:eastAsia="仿宋" w:hAnsi="仿宋" w:hint="eastAsia"/>
          <w:sz w:val="24"/>
          <w:szCs w:val="28"/>
        </w:rPr>
        <w:t>卧龙连续多年进入中国500强企业、中国民营500强企业、全国机械工业100强企业、中国工业行业排头兵企业、中国电机制造排头兵企业榜单。卧龙是中国微分电机行业协会、中国分马力电机行业协会和中国中小型电机行业协会副理事长单位，浙江省电机行业协会理事长单位。</w:t>
      </w:r>
    </w:p>
    <w:p w14:paraId="1BF6F500" w14:textId="2B021B11" w:rsidR="00831BC4" w:rsidRDefault="001C1E9C">
      <w:pPr>
        <w:spacing w:line="360" w:lineRule="auto"/>
        <w:ind w:firstLineChars="200" w:firstLine="480"/>
        <w:rPr>
          <w:rFonts w:ascii="仿宋" w:eastAsia="仿宋" w:hAnsi="仿宋"/>
          <w:sz w:val="24"/>
          <w:szCs w:val="28"/>
        </w:rPr>
      </w:pPr>
      <w:r>
        <w:rPr>
          <w:rFonts w:ascii="仿宋" w:eastAsia="仿宋" w:hAnsi="仿宋" w:hint="eastAsia"/>
          <w:sz w:val="24"/>
          <w:szCs w:val="28"/>
        </w:rPr>
        <w:t>随着全球化进程的不断推进，卧龙进行了20多次对外并购，在国内先后收购美的清江电机、章丘海尔电机、南阳防爆电机、鞍山荣信等；在海外先后收购欧洲三大著名电机制造商之一的奥地利ATB集团、欧洲顶尖的机器人集成应用制造商意大利SIR公司、意大利OLI公司，以及美国通用电气公司中小型工业电机业务。目前，卧龙旗下已拥有WOLONG、ATB、BROOK CROMPTON、CNE、LAURENCE SCOTT、MORLEY、OLI、SCHORCH、SIR等境内外知名品牌，此外还拥有GE品牌的十年使用权。</w:t>
      </w:r>
    </w:p>
    <w:p w14:paraId="0AD52CED" w14:textId="229F3D6E" w:rsidR="007B4E6C" w:rsidRDefault="007B4E6C">
      <w:pPr>
        <w:spacing w:line="360" w:lineRule="auto"/>
        <w:ind w:firstLineChars="200" w:firstLine="480"/>
        <w:rPr>
          <w:rFonts w:ascii="仿宋" w:eastAsia="仿宋" w:hAnsi="仿宋"/>
          <w:sz w:val="24"/>
          <w:szCs w:val="28"/>
        </w:rPr>
      </w:pPr>
      <w:r w:rsidRPr="007B4E6C">
        <w:rPr>
          <w:rFonts w:ascii="仿宋" w:eastAsia="仿宋" w:hAnsi="仿宋" w:hint="eastAsia"/>
          <w:sz w:val="24"/>
          <w:szCs w:val="28"/>
        </w:rPr>
        <w:t>卧龙电驱日用电机集团隶属卧龙控股集团旗下，系三大产品集团之一。集团现有员工4000余人，年产值超30余亿元，拥有4大生产基地，8家制造工厂。主营空调风扇用电机、洗涤类电机、压缩机电机、厨房电器用电机、电动工具/汽车电机、驱动控制类等干余种电机电器</w:t>
      </w:r>
      <w:r w:rsidRPr="007B4E6C">
        <w:rPr>
          <w:rFonts w:ascii="仿宋" w:eastAsia="仿宋" w:hAnsi="仿宋" w:hint="eastAsia"/>
          <w:sz w:val="24"/>
          <w:szCs w:val="28"/>
        </w:rPr>
        <w:lastRenderedPageBreak/>
        <w:t>产品。客户包括惠而浦、GE、海尔、格力、海信、美的、大金、松下等多个全球知名品牌，区域遍及亚洲、欧洲、美洲等的多个国家和地区。</w:t>
      </w:r>
    </w:p>
    <w:p w14:paraId="6C21B4EC" w14:textId="77777777" w:rsidR="00831BC4" w:rsidRDefault="001C1E9C">
      <w:pPr>
        <w:spacing w:beforeLines="50" w:before="156"/>
        <w:rPr>
          <w:rFonts w:ascii="仿宋" w:eastAsia="仿宋" w:hAnsi="仿宋"/>
          <w:b/>
          <w:sz w:val="28"/>
          <w:szCs w:val="28"/>
        </w:rPr>
      </w:pPr>
      <w:r>
        <w:rPr>
          <w:rFonts w:ascii="仿宋" w:eastAsia="仿宋" w:hAnsi="仿宋" w:hint="eastAsia"/>
          <w:b/>
          <w:sz w:val="28"/>
          <w:szCs w:val="28"/>
        </w:rPr>
        <w:t>二、</w:t>
      </w:r>
      <w:bookmarkStart w:id="3" w:name="OLE_LINK5"/>
      <w:bookmarkStart w:id="4" w:name="OLE_LINK6"/>
      <w:r>
        <w:rPr>
          <w:rFonts w:ascii="仿宋" w:eastAsia="仿宋" w:hAnsi="仿宋" w:hint="eastAsia"/>
          <w:b/>
          <w:sz w:val="28"/>
          <w:szCs w:val="28"/>
        </w:rPr>
        <w:t>人才需求</w:t>
      </w:r>
    </w:p>
    <w:p w14:paraId="6426BD37" w14:textId="66081C17" w:rsidR="00831BC4" w:rsidRDefault="00197F97">
      <w:pPr>
        <w:pStyle w:val="aa"/>
        <w:numPr>
          <w:ilvl w:val="0"/>
          <w:numId w:val="1"/>
        </w:numPr>
        <w:adjustRightInd w:val="0"/>
        <w:snapToGrid w:val="0"/>
        <w:spacing w:line="360" w:lineRule="auto"/>
        <w:ind w:firstLineChars="0" w:firstLine="0"/>
        <w:rPr>
          <w:rFonts w:ascii="仿宋" w:eastAsia="仿宋" w:hAnsi="仿宋"/>
          <w:b/>
          <w:bCs/>
          <w:sz w:val="24"/>
          <w:szCs w:val="28"/>
        </w:rPr>
      </w:pPr>
      <w:r>
        <w:rPr>
          <w:rFonts w:ascii="仿宋" w:eastAsia="仿宋" w:hAnsi="仿宋" w:hint="eastAsia"/>
          <w:b/>
          <w:bCs/>
          <w:sz w:val="24"/>
          <w:szCs w:val="28"/>
        </w:rPr>
        <w:t>销售工程师</w:t>
      </w:r>
      <w:r w:rsidR="001C1E9C">
        <w:rPr>
          <w:rFonts w:ascii="仿宋" w:eastAsia="仿宋" w:hAnsi="仿宋" w:hint="eastAsia"/>
          <w:b/>
          <w:bCs/>
          <w:sz w:val="24"/>
          <w:szCs w:val="28"/>
        </w:rPr>
        <w:t>（</w:t>
      </w:r>
      <w:r w:rsidR="00000113">
        <w:rPr>
          <w:rFonts w:ascii="仿宋" w:eastAsia="仿宋" w:hAnsi="仿宋" w:hint="eastAsia"/>
          <w:b/>
          <w:bCs/>
          <w:sz w:val="24"/>
          <w:szCs w:val="28"/>
        </w:rPr>
        <w:t>20</w:t>
      </w:r>
      <w:r w:rsidR="001C1E9C">
        <w:rPr>
          <w:rFonts w:ascii="仿宋" w:eastAsia="仿宋" w:hAnsi="仿宋" w:hint="eastAsia"/>
          <w:b/>
          <w:bCs/>
          <w:sz w:val="24"/>
          <w:szCs w:val="28"/>
        </w:rPr>
        <w:t>人）</w:t>
      </w:r>
    </w:p>
    <w:p w14:paraId="3D35CE02" w14:textId="77777777"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专业：电力电子、电气工程、自动化、控制类等</w:t>
      </w:r>
    </w:p>
    <w:p w14:paraId="542CF333" w14:textId="094A2182" w:rsidR="00831BC4" w:rsidRDefault="001C1E9C">
      <w:pPr>
        <w:pStyle w:val="aa"/>
        <w:numPr>
          <w:ilvl w:val="0"/>
          <w:numId w:val="1"/>
        </w:numPr>
        <w:adjustRightInd w:val="0"/>
        <w:snapToGrid w:val="0"/>
        <w:spacing w:line="360" w:lineRule="auto"/>
        <w:ind w:firstLineChars="0" w:firstLine="0"/>
        <w:rPr>
          <w:rFonts w:ascii="仿宋" w:eastAsia="仿宋" w:hAnsi="仿宋"/>
          <w:b/>
          <w:bCs/>
          <w:sz w:val="24"/>
          <w:szCs w:val="28"/>
        </w:rPr>
      </w:pPr>
      <w:r>
        <w:rPr>
          <w:rFonts w:ascii="仿宋" w:eastAsia="仿宋" w:hAnsi="仿宋" w:hint="eastAsia"/>
          <w:b/>
          <w:bCs/>
          <w:sz w:val="24"/>
          <w:szCs w:val="28"/>
        </w:rPr>
        <w:t>测试</w:t>
      </w:r>
      <w:r w:rsidR="00197F97">
        <w:rPr>
          <w:rFonts w:ascii="仿宋" w:eastAsia="仿宋" w:hAnsi="仿宋" w:hint="eastAsia"/>
          <w:b/>
          <w:bCs/>
          <w:sz w:val="24"/>
          <w:szCs w:val="28"/>
        </w:rPr>
        <w:t>工程师</w:t>
      </w:r>
      <w:r>
        <w:rPr>
          <w:rFonts w:ascii="仿宋" w:eastAsia="仿宋" w:hAnsi="仿宋" w:hint="eastAsia"/>
          <w:b/>
          <w:bCs/>
          <w:sz w:val="24"/>
          <w:szCs w:val="28"/>
        </w:rPr>
        <w:t>（10人）</w:t>
      </w:r>
    </w:p>
    <w:p w14:paraId="5B7AC883" w14:textId="77777777"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专业：</w:t>
      </w:r>
      <w:r>
        <w:rPr>
          <w:rFonts w:ascii="仿宋" w:eastAsia="仿宋" w:hAnsi="仿宋"/>
          <w:sz w:val="24"/>
          <w:szCs w:val="28"/>
        </w:rPr>
        <w:t>电力电子、电气工程、自动化、控制类等</w:t>
      </w:r>
    </w:p>
    <w:p w14:paraId="106B3364" w14:textId="5326927A" w:rsidR="00831BC4" w:rsidRDefault="001C1E9C">
      <w:pPr>
        <w:pStyle w:val="aa"/>
        <w:numPr>
          <w:ilvl w:val="0"/>
          <w:numId w:val="1"/>
        </w:numPr>
        <w:adjustRightInd w:val="0"/>
        <w:snapToGrid w:val="0"/>
        <w:spacing w:line="360" w:lineRule="auto"/>
        <w:ind w:firstLineChars="0" w:firstLine="0"/>
        <w:rPr>
          <w:rFonts w:ascii="仿宋" w:eastAsia="仿宋" w:hAnsi="仿宋"/>
          <w:b/>
          <w:bCs/>
          <w:sz w:val="24"/>
          <w:szCs w:val="28"/>
        </w:rPr>
      </w:pPr>
      <w:r>
        <w:rPr>
          <w:rFonts w:ascii="仿宋" w:eastAsia="仿宋" w:hAnsi="仿宋" w:hint="eastAsia"/>
          <w:b/>
          <w:bCs/>
          <w:sz w:val="24"/>
          <w:szCs w:val="28"/>
        </w:rPr>
        <w:t>工艺</w:t>
      </w:r>
      <w:r w:rsidR="00197F97">
        <w:rPr>
          <w:rFonts w:ascii="仿宋" w:eastAsia="仿宋" w:hAnsi="仿宋" w:hint="eastAsia"/>
          <w:b/>
          <w:bCs/>
          <w:sz w:val="24"/>
          <w:szCs w:val="28"/>
        </w:rPr>
        <w:t>工程师</w:t>
      </w:r>
      <w:r>
        <w:rPr>
          <w:rFonts w:ascii="仿宋" w:eastAsia="仿宋" w:hAnsi="仿宋" w:hint="eastAsia"/>
          <w:b/>
          <w:bCs/>
          <w:sz w:val="24"/>
          <w:szCs w:val="28"/>
        </w:rPr>
        <w:t>（</w:t>
      </w:r>
      <w:r w:rsidR="00000113">
        <w:rPr>
          <w:rFonts w:ascii="仿宋" w:eastAsia="仿宋" w:hAnsi="仿宋" w:hint="eastAsia"/>
          <w:b/>
          <w:bCs/>
          <w:sz w:val="24"/>
          <w:szCs w:val="28"/>
        </w:rPr>
        <w:t>15</w:t>
      </w:r>
      <w:r>
        <w:rPr>
          <w:rFonts w:ascii="仿宋" w:eastAsia="仿宋" w:hAnsi="仿宋" w:hint="eastAsia"/>
          <w:b/>
          <w:bCs/>
          <w:sz w:val="24"/>
          <w:szCs w:val="28"/>
        </w:rPr>
        <w:t>人）</w:t>
      </w:r>
    </w:p>
    <w:p w14:paraId="7B9F4915" w14:textId="77777777"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专业：电气工程、自动化、控制类、机械工程等</w:t>
      </w:r>
    </w:p>
    <w:p w14:paraId="28C3AEF4" w14:textId="4A2291BC" w:rsidR="00831BC4" w:rsidRDefault="00197F97">
      <w:pPr>
        <w:pStyle w:val="aa"/>
        <w:numPr>
          <w:ilvl w:val="0"/>
          <w:numId w:val="1"/>
        </w:numPr>
        <w:adjustRightInd w:val="0"/>
        <w:snapToGrid w:val="0"/>
        <w:spacing w:line="360" w:lineRule="auto"/>
        <w:ind w:firstLineChars="0" w:firstLine="0"/>
        <w:rPr>
          <w:rFonts w:ascii="仿宋" w:eastAsia="仿宋" w:hAnsi="仿宋"/>
          <w:b/>
          <w:bCs/>
          <w:sz w:val="24"/>
          <w:szCs w:val="28"/>
        </w:rPr>
      </w:pPr>
      <w:r>
        <w:rPr>
          <w:rFonts w:ascii="仿宋" w:eastAsia="仿宋" w:hAnsi="仿宋" w:hint="eastAsia"/>
          <w:b/>
          <w:bCs/>
          <w:sz w:val="24"/>
          <w:szCs w:val="28"/>
        </w:rPr>
        <w:t>软件设计工程师</w:t>
      </w:r>
      <w:r w:rsidR="001C1E9C">
        <w:rPr>
          <w:rFonts w:ascii="仿宋" w:eastAsia="仿宋" w:hAnsi="仿宋" w:hint="eastAsia"/>
          <w:b/>
          <w:bCs/>
          <w:sz w:val="24"/>
          <w:szCs w:val="28"/>
        </w:rPr>
        <w:t>（</w:t>
      </w:r>
      <w:r>
        <w:rPr>
          <w:rFonts w:ascii="仿宋" w:eastAsia="仿宋" w:hAnsi="仿宋" w:hint="eastAsia"/>
          <w:b/>
          <w:bCs/>
          <w:sz w:val="24"/>
          <w:szCs w:val="28"/>
        </w:rPr>
        <w:t>5</w:t>
      </w:r>
      <w:r w:rsidR="001C1E9C">
        <w:rPr>
          <w:rFonts w:ascii="仿宋" w:eastAsia="仿宋" w:hAnsi="仿宋" w:hint="eastAsia"/>
          <w:b/>
          <w:bCs/>
          <w:sz w:val="24"/>
          <w:szCs w:val="28"/>
        </w:rPr>
        <w:t>人）</w:t>
      </w:r>
    </w:p>
    <w:p w14:paraId="761B9816" w14:textId="02A1166A" w:rsidR="00831BC4" w:rsidRPr="00197F97"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专业：</w:t>
      </w:r>
      <w:r w:rsidR="00197F97" w:rsidRPr="00197F97">
        <w:rPr>
          <w:rFonts w:ascii="仿宋" w:eastAsia="仿宋" w:hAnsi="仿宋" w:hint="eastAsia"/>
          <w:sz w:val="24"/>
          <w:szCs w:val="28"/>
        </w:rPr>
        <w:t>电力电子</w:t>
      </w:r>
      <w:r w:rsidR="00197F97">
        <w:rPr>
          <w:rFonts w:ascii="仿宋" w:eastAsia="仿宋" w:hAnsi="仿宋" w:hint="eastAsia"/>
          <w:sz w:val="24"/>
          <w:szCs w:val="28"/>
        </w:rPr>
        <w:t>、</w:t>
      </w:r>
      <w:r w:rsidR="00197F97" w:rsidRPr="00197F97">
        <w:rPr>
          <w:rFonts w:ascii="仿宋" w:eastAsia="仿宋" w:hAnsi="仿宋" w:hint="eastAsia"/>
          <w:sz w:val="24"/>
          <w:szCs w:val="28"/>
        </w:rPr>
        <w:t>自动化</w:t>
      </w:r>
      <w:r w:rsidR="00197F97">
        <w:rPr>
          <w:rFonts w:ascii="仿宋" w:eastAsia="仿宋" w:hAnsi="仿宋" w:hint="eastAsia"/>
          <w:sz w:val="24"/>
          <w:szCs w:val="28"/>
        </w:rPr>
        <w:t>、</w:t>
      </w:r>
      <w:r w:rsidR="00197F97" w:rsidRPr="00197F97">
        <w:rPr>
          <w:rFonts w:ascii="仿宋" w:eastAsia="仿宋" w:hAnsi="仿宋" w:hint="eastAsia"/>
          <w:sz w:val="24"/>
          <w:szCs w:val="28"/>
        </w:rPr>
        <w:t>电子信息</w:t>
      </w:r>
      <w:r w:rsidR="00197F97">
        <w:rPr>
          <w:rFonts w:ascii="仿宋" w:eastAsia="仿宋" w:hAnsi="仿宋" w:hint="eastAsia"/>
          <w:sz w:val="24"/>
          <w:szCs w:val="28"/>
        </w:rPr>
        <w:t>、</w:t>
      </w:r>
      <w:r w:rsidR="00197F97" w:rsidRPr="00197F97">
        <w:rPr>
          <w:rFonts w:ascii="仿宋" w:eastAsia="仿宋" w:hAnsi="仿宋" w:hint="eastAsia"/>
          <w:sz w:val="24"/>
          <w:szCs w:val="28"/>
        </w:rPr>
        <w:t>通讯技术</w:t>
      </w:r>
      <w:r w:rsidR="00197F97">
        <w:rPr>
          <w:rFonts w:ascii="仿宋" w:eastAsia="仿宋" w:hAnsi="仿宋" w:hint="eastAsia"/>
          <w:sz w:val="24"/>
          <w:szCs w:val="28"/>
        </w:rPr>
        <w:t>等</w:t>
      </w:r>
    </w:p>
    <w:p w14:paraId="6D26E4CB" w14:textId="7C72D3DC" w:rsidR="00197F97" w:rsidRDefault="00197F97" w:rsidP="00197F97">
      <w:pPr>
        <w:pStyle w:val="aa"/>
        <w:numPr>
          <w:ilvl w:val="0"/>
          <w:numId w:val="1"/>
        </w:numPr>
        <w:adjustRightInd w:val="0"/>
        <w:snapToGrid w:val="0"/>
        <w:spacing w:line="360" w:lineRule="auto"/>
        <w:ind w:firstLineChars="0" w:firstLine="0"/>
        <w:rPr>
          <w:rFonts w:ascii="仿宋" w:eastAsia="仿宋" w:hAnsi="仿宋"/>
          <w:b/>
          <w:bCs/>
          <w:sz w:val="24"/>
          <w:szCs w:val="28"/>
        </w:rPr>
      </w:pPr>
      <w:r>
        <w:rPr>
          <w:rFonts w:ascii="仿宋" w:eastAsia="仿宋" w:hAnsi="仿宋" w:hint="eastAsia"/>
          <w:b/>
          <w:bCs/>
          <w:sz w:val="24"/>
          <w:szCs w:val="28"/>
        </w:rPr>
        <w:t>硬件开发工程师（5人）</w:t>
      </w:r>
    </w:p>
    <w:p w14:paraId="379D13B3" w14:textId="78E58F09" w:rsidR="00197F97" w:rsidRDefault="00197F97" w:rsidP="00197F97">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专业：</w:t>
      </w:r>
      <w:r w:rsidRPr="00197F97">
        <w:rPr>
          <w:rFonts w:ascii="仿宋" w:eastAsia="仿宋" w:hAnsi="仿宋" w:hint="eastAsia"/>
          <w:sz w:val="24"/>
          <w:szCs w:val="28"/>
        </w:rPr>
        <w:t>电力电子</w:t>
      </w:r>
      <w:r>
        <w:rPr>
          <w:rFonts w:ascii="仿宋" w:eastAsia="仿宋" w:hAnsi="仿宋" w:hint="eastAsia"/>
          <w:sz w:val="24"/>
          <w:szCs w:val="28"/>
        </w:rPr>
        <w:t>、</w:t>
      </w:r>
      <w:r w:rsidRPr="00197F97">
        <w:rPr>
          <w:rFonts w:ascii="仿宋" w:eastAsia="仿宋" w:hAnsi="仿宋" w:hint="eastAsia"/>
          <w:sz w:val="24"/>
          <w:szCs w:val="28"/>
        </w:rPr>
        <w:t>自动化</w:t>
      </w:r>
      <w:r>
        <w:rPr>
          <w:rFonts w:ascii="仿宋" w:eastAsia="仿宋" w:hAnsi="仿宋" w:hint="eastAsia"/>
          <w:sz w:val="24"/>
          <w:szCs w:val="28"/>
        </w:rPr>
        <w:t>、</w:t>
      </w:r>
      <w:r w:rsidRPr="00197F97">
        <w:rPr>
          <w:rFonts w:ascii="仿宋" w:eastAsia="仿宋" w:hAnsi="仿宋" w:hint="eastAsia"/>
          <w:sz w:val="24"/>
          <w:szCs w:val="28"/>
        </w:rPr>
        <w:t>电子信息</w:t>
      </w:r>
      <w:r>
        <w:rPr>
          <w:rFonts w:ascii="仿宋" w:eastAsia="仿宋" w:hAnsi="仿宋" w:hint="eastAsia"/>
          <w:sz w:val="24"/>
          <w:szCs w:val="28"/>
        </w:rPr>
        <w:t>、</w:t>
      </w:r>
      <w:r w:rsidRPr="00197F97">
        <w:rPr>
          <w:rFonts w:ascii="仿宋" w:eastAsia="仿宋" w:hAnsi="仿宋" w:hint="eastAsia"/>
          <w:sz w:val="24"/>
          <w:szCs w:val="28"/>
        </w:rPr>
        <w:t>通讯技术</w:t>
      </w:r>
      <w:r>
        <w:rPr>
          <w:rFonts w:ascii="仿宋" w:eastAsia="仿宋" w:hAnsi="仿宋" w:hint="eastAsia"/>
          <w:sz w:val="24"/>
          <w:szCs w:val="28"/>
        </w:rPr>
        <w:t>等</w:t>
      </w:r>
    </w:p>
    <w:p w14:paraId="19AD44C2" w14:textId="409BF979" w:rsidR="00197F97" w:rsidRDefault="00197F97" w:rsidP="00197F97">
      <w:pPr>
        <w:pStyle w:val="aa"/>
        <w:adjustRightInd w:val="0"/>
        <w:snapToGrid w:val="0"/>
        <w:spacing w:line="360" w:lineRule="auto"/>
        <w:ind w:firstLineChars="0" w:firstLine="0"/>
        <w:rPr>
          <w:rFonts w:ascii="仿宋" w:eastAsia="仿宋" w:hAnsi="仿宋"/>
          <w:sz w:val="24"/>
          <w:szCs w:val="28"/>
        </w:rPr>
      </w:pPr>
      <w:r w:rsidRPr="00197F97">
        <w:rPr>
          <w:rFonts w:ascii="仿宋" w:eastAsia="仿宋" w:hAnsi="仿宋" w:hint="eastAsia"/>
          <w:b/>
          <w:bCs/>
          <w:sz w:val="24"/>
          <w:szCs w:val="28"/>
        </w:rPr>
        <w:t>6、结构设计工程师（5人）</w:t>
      </w:r>
    </w:p>
    <w:p w14:paraId="3671711A" w14:textId="420D5921" w:rsidR="00197F97" w:rsidRDefault="00197F97">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专业：</w:t>
      </w:r>
      <w:r w:rsidRPr="00197F97">
        <w:rPr>
          <w:rFonts w:ascii="仿宋" w:eastAsia="仿宋" w:hAnsi="仿宋" w:hint="eastAsia"/>
          <w:sz w:val="24"/>
          <w:szCs w:val="28"/>
        </w:rPr>
        <w:t>电力电子、电气工程、自动化、机电等</w:t>
      </w:r>
    </w:p>
    <w:p w14:paraId="152129EF" w14:textId="4F1955CC" w:rsidR="00E52637" w:rsidRPr="00E52637" w:rsidRDefault="00E52637" w:rsidP="00E52637">
      <w:pPr>
        <w:pStyle w:val="aa"/>
        <w:numPr>
          <w:ilvl w:val="0"/>
          <w:numId w:val="2"/>
        </w:numPr>
        <w:adjustRightInd w:val="0"/>
        <w:snapToGrid w:val="0"/>
        <w:spacing w:line="360" w:lineRule="auto"/>
        <w:ind w:firstLineChars="0"/>
        <w:rPr>
          <w:rFonts w:ascii="仿宋" w:eastAsia="仿宋" w:hAnsi="仿宋"/>
          <w:b/>
          <w:bCs/>
          <w:sz w:val="24"/>
          <w:szCs w:val="28"/>
        </w:rPr>
      </w:pPr>
      <w:r w:rsidRPr="00E52637">
        <w:rPr>
          <w:rFonts w:ascii="仿宋" w:eastAsia="仿宋" w:hAnsi="仿宋" w:hint="eastAsia"/>
          <w:b/>
          <w:bCs/>
          <w:sz w:val="24"/>
          <w:szCs w:val="28"/>
        </w:rPr>
        <w:t>研发辅助岗（10人）</w:t>
      </w:r>
    </w:p>
    <w:p w14:paraId="289EAEF7" w14:textId="6A1D0962" w:rsidR="00E52637" w:rsidRPr="00E52637" w:rsidRDefault="00E52637" w:rsidP="00E52637">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专业：机电一体化、机械设计与制造、测控技术等机械类</w:t>
      </w:r>
    </w:p>
    <w:bookmarkEnd w:id="0"/>
    <w:bookmarkEnd w:id="1"/>
    <w:p w14:paraId="521B1F09" w14:textId="77777777" w:rsidR="00831BC4" w:rsidRDefault="001C1E9C">
      <w:pPr>
        <w:spacing w:beforeLines="50" w:before="156"/>
        <w:rPr>
          <w:rFonts w:ascii="仿宋" w:eastAsia="仿宋" w:hAnsi="仿宋"/>
          <w:b/>
          <w:sz w:val="28"/>
          <w:szCs w:val="28"/>
        </w:rPr>
      </w:pPr>
      <w:r>
        <w:rPr>
          <w:rFonts w:ascii="仿宋" w:eastAsia="仿宋" w:hAnsi="仿宋" w:hint="eastAsia"/>
          <w:b/>
          <w:sz w:val="28"/>
          <w:szCs w:val="28"/>
        </w:rPr>
        <w:t>三、发展平台</w:t>
      </w:r>
    </w:p>
    <w:p w14:paraId="75826A91" w14:textId="77777777"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【强大导师团队】集团高管及各级骨干担任应届生导师</w:t>
      </w:r>
    </w:p>
    <w:p w14:paraId="273F35C3" w14:textId="75C2BC62"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【灵活加薪机制】每年评估1-2次，评估优秀者平均加薪</w:t>
      </w:r>
      <w:r>
        <w:rPr>
          <w:rFonts w:ascii="仿宋" w:eastAsia="仿宋" w:hAnsi="仿宋"/>
          <w:sz w:val="24"/>
          <w:szCs w:val="28"/>
        </w:rPr>
        <w:t>5</w:t>
      </w:r>
      <w:r>
        <w:rPr>
          <w:rFonts w:ascii="仿宋" w:eastAsia="仿宋" w:hAnsi="仿宋" w:hint="eastAsia"/>
          <w:sz w:val="24"/>
          <w:szCs w:val="28"/>
        </w:rPr>
        <w:t>%-1</w:t>
      </w:r>
      <w:r w:rsidR="00000113">
        <w:rPr>
          <w:rFonts w:ascii="仿宋" w:eastAsia="仿宋" w:hAnsi="仿宋" w:hint="eastAsia"/>
          <w:sz w:val="24"/>
          <w:szCs w:val="28"/>
        </w:rPr>
        <w:t>0</w:t>
      </w:r>
      <w:r>
        <w:rPr>
          <w:rFonts w:ascii="仿宋" w:eastAsia="仿宋" w:hAnsi="仿宋" w:hint="eastAsia"/>
          <w:sz w:val="24"/>
          <w:szCs w:val="28"/>
        </w:rPr>
        <w:t>%</w:t>
      </w:r>
    </w:p>
    <w:p w14:paraId="3EFE41B2" w14:textId="2E95A789"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【全球工作基地】绍兴、</w:t>
      </w:r>
      <w:r w:rsidR="007B4831">
        <w:rPr>
          <w:rFonts w:ascii="仿宋" w:eastAsia="仿宋" w:hAnsi="仿宋" w:hint="eastAsia"/>
          <w:sz w:val="24"/>
          <w:szCs w:val="28"/>
        </w:rPr>
        <w:t>济南</w:t>
      </w:r>
      <w:r w:rsidR="00F17AFE">
        <w:rPr>
          <w:rFonts w:ascii="仿宋" w:eastAsia="仿宋" w:hAnsi="仿宋" w:hint="eastAsia"/>
          <w:sz w:val="24"/>
          <w:szCs w:val="28"/>
        </w:rPr>
        <w:t>，销售岗位试用期结束后根据业务需要分配（主要华东、华南地区）</w:t>
      </w:r>
      <w:r>
        <w:rPr>
          <w:rFonts w:ascii="仿宋" w:eastAsia="仿宋" w:hAnsi="仿宋" w:hint="eastAsia"/>
          <w:sz w:val="24"/>
          <w:szCs w:val="28"/>
        </w:rPr>
        <w:t>等</w:t>
      </w:r>
      <w:bookmarkStart w:id="5" w:name="_GoBack"/>
      <w:bookmarkEnd w:id="5"/>
    </w:p>
    <w:p w14:paraId="3B2B2AEC" w14:textId="77777777"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【多元发展通道】以工作业绩、个人能力为评价标准，覆盖生产、营销、财务等所有岗位的职业发展通道</w:t>
      </w:r>
    </w:p>
    <w:p w14:paraId="021A70BC" w14:textId="77777777"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【完善培训体系】卧龙管理学院提供完善的课程提升体系，持续提供基于岗位知识和技能提升的系统性培训</w:t>
      </w:r>
    </w:p>
    <w:p w14:paraId="4B639D56" w14:textId="77777777" w:rsidR="00831BC4" w:rsidRDefault="001C1E9C">
      <w:pPr>
        <w:spacing w:beforeLines="50" w:before="156"/>
        <w:rPr>
          <w:rFonts w:ascii="仿宋" w:eastAsia="仿宋" w:hAnsi="仿宋"/>
          <w:b/>
          <w:sz w:val="28"/>
          <w:szCs w:val="28"/>
        </w:rPr>
      </w:pPr>
      <w:r>
        <w:rPr>
          <w:rFonts w:ascii="仿宋" w:eastAsia="仿宋" w:hAnsi="仿宋" w:hint="eastAsia"/>
          <w:b/>
          <w:sz w:val="28"/>
          <w:szCs w:val="28"/>
        </w:rPr>
        <w:t>四、政府支持</w:t>
      </w:r>
    </w:p>
    <w:p w14:paraId="4797B932" w14:textId="77777777"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博士：50万元购房补助 + 5万元×5年生活津贴</w:t>
      </w:r>
    </w:p>
    <w:p w14:paraId="22A8928D" w14:textId="77777777"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硕士：30万元购房补助 + 3万元×5年生活津贴</w:t>
      </w:r>
    </w:p>
    <w:p w14:paraId="380AE777" w14:textId="77777777"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lastRenderedPageBreak/>
        <w:t>“双一流”高校本科：20万元购房补助 + 3万元×5年生活津贴</w:t>
      </w:r>
    </w:p>
    <w:p w14:paraId="155E9B92" w14:textId="1C8EF981" w:rsidR="00831BC4" w:rsidRDefault="001C1E9C">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普通高校本科：10万元购房补助 + 2万元×5年生活津贴</w:t>
      </w:r>
    </w:p>
    <w:p w14:paraId="34068030" w14:textId="16E42E80" w:rsidR="00E52637" w:rsidRDefault="00E52637">
      <w:pPr>
        <w:pStyle w:val="aa"/>
        <w:adjustRightInd w:val="0"/>
        <w:snapToGrid w:val="0"/>
        <w:spacing w:line="360" w:lineRule="auto"/>
        <w:ind w:firstLineChars="0" w:firstLine="0"/>
        <w:rPr>
          <w:rFonts w:ascii="仿宋" w:eastAsia="仿宋" w:hAnsi="仿宋"/>
          <w:sz w:val="24"/>
          <w:szCs w:val="28"/>
        </w:rPr>
      </w:pPr>
      <w:r>
        <w:rPr>
          <w:rFonts w:ascii="仿宋" w:eastAsia="仿宋" w:hAnsi="仿宋" w:hint="eastAsia"/>
          <w:sz w:val="24"/>
          <w:szCs w:val="28"/>
        </w:rPr>
        <w:t>全日制紧缺专业专科高职、技师：10万元购房补助+1.5万元×5年生活津贴</w:t>
      </w:r>
    </w:p>
    <w:p w14:paraId="6982F39F" w14:textId="77777777" w:rsidR="00831BC4" w:rsidRDefault="001C1E9C">
      <w:pPr>
        <w:spacing w:beforeLines="50" w:before="156"/>
        <w:rPr>
          <w:rFonts w:ascii="仿宋" w:eastAsia="仿宋" w:hAnsi="仿宋"/>
          <w:b/>
          <w:sz w:val="28"/>
          <w:szCs w:val="28"/>
        </w:rPr>
      </w:pPr>
      <w:r>
        <w:rPr>
          <w:rFonts w:ascii="仿宋" w:eastAsia="仿宋" w:hAnsi="仿宋" w:hint="eastAsia"/>
          <w:b/>
          <w:sz w:val="28"/>
          <w:szCs w:val="28"/>
        </w:rPr>
        <w:t xml:space="preserve">五、加入卧龙 </w:t>
      </w:r>
    </w:p>
    <w:p w14:paraId="5FC914D1" w14:textId="77777777" w:rsidR="00831BC4" w:rsidRDefault="001C1E9C">
      <w:pPr>
        <w:adjustRightInd w:val="0"/>
        <w:snapToGrid w:val="0"/>
        <w:spacing w:line="360" w:lineRule="auto"/>
        <w:rPr>
          <w:rFonts w:ascii="仿宋" w:eastAsia="仿宋" w:hAnsi="仿宋"/>
          <w:b/>
          <w:bCs/>
          <w:sz w:val="24"/>
          <w:szCs w:val="28"/>
        </w:rPr>
      </w:pPr>
      <w:r>
        <w:rPr>
          <w:rFonts w:ascii="仿宋" w:eastAsia="仿宋" w:hAnsi="仿宋" w:hint="eastAsia"/>
          <w:b/>
          <w:bCs/>
          <w:sz w:val="24"/>
          <w:szCs w:val="28"/>
        </w:rPr>
        <w:t>1、网上申请</w:t>
      </w:r>
    </w:p>
    <w:p w14:paraId="36D5828D" w14:textId="77777777" w:rsidR="00000113" w:rsidRDefault="001C1E9C">
      <w:pPr>
        <w:adjustRightInd w:val="0"/>
        <w:snapToGrid w:val="0"/>
        <w:spacing w:line="360" w:lineRule="auto"/>
        <w:rPr>
          <w:rFonts w:ascii="仿宋" w:eastAsia="仿宋" w:hAnsi="仿宋"/>
          <w:sz w:val="24"/>
          <w:szCs w:val="28"/>
        </w:rPr>
      </w:pPr>
      <w:r>
        <w:rPr>
          <w:rFonts w:ascii="仿宋" w:eastAsia="仿宋" w:hAnsi="仿宋" w:hint="eastAsia"/>
          <w:sz w:val="24"/>
          <w:szCs w:val="28"/>
        </w:rPr>
        <w:t>简历投递：</w:t>
      </w:r>
      <w:hyperlink r:id="rId9" w:history="1">
        <w:r w:rsidR="00000113" w:rsidRPr="00504026">
          <w:rPr>
            <w:rStyle w:val="a9"/>
            <w:rFonts w:ascii="仿宋" w:eastAsia="仿宋" w:hAnsi="仿宋" w:hint="eastAsia"/>
            <w:sz w:val="24"/>
            <w:szCs w:val="28"/>
          </w:rPr>
          <w:t>lijianwei@wolong.com</w:t>
        </w:r>
      </w:hyperlink>
      <w:r>
        <w:rPr>
          <w:rFonts w:ascii="仿宋" w:eastAsia="仿宋" w:hAnsi="仿宋" w:hint="eastAsia"/>
          <w:sz w:val="24"/>
          <w:szCs w:val="28"/>
        </w:rPr>
        <w:t>，</w:t>
      </w:r>
    </w:p>
    <w:p w14:paraId="40309202" w14:textId="6FEAC84D" w:rsidR="00831BC4" w:rsidRDefault="00000113">
      <w:pPr>
        <w:adjustRightInd w:val="0"/>
        <w:snapToGrid w:val="0"/>
        <w:spacing w:line="360" w:lineRule="auto"/>
        <w:rPr>
          <w:rFonts w:ascii="仿宋" w:eastAsia="仿宋" w:hAnsi="仿宋"/>
          <w:sz w:val="24"/>
          <w:szCs w:val="28"/>
        </w:rPr>
      </w:pPr>
      <w:r>
        <w:rPr>
          <w:rFonts w:ascii="仿宋" w:eastAsia="仿宋" w:hAnsi="仿宋" w:hint="eastAsia"/>
          <w:sz w:val="24"/>
          <w:szCs w:val="28"/>
        </w:rPr>
        <w:t>或直接联系卧龙电驱人力资源部李建伟13968643330（</w:t>
      </w:r>
      <w:proofErr w:type="gramStart"/>
      <w:r>
        <w:rPr>
          <w:rFonts w:ascii="仿宋" w:eastAsia="仿宋" w:hAnsi="仿宋" w:hint="eastAsia"/>
          <w:sz w:val="24"/>
          <w:szCs w:val="28"/>
        </w:rPr>
        <w:t>微信同</w:t>
      </w:r>
      <w:proofErr w:type="gramEnd"/>
      <w:r>
        <w:rPr>
          <w:rFonts w:ascii="仿宋" w:eastAsia="仿宋" w:hAnsi="仿宋" w:hint="eastAsia"/>
          <w:sz w:val="24"/>
          <w:szCs w:val="28"/>
        </w:rPr>
        <w:t>号）</w:t>
      </w:r>
    </w:p>
    <w:p w14:paraId="225E28C6" w14:textId="77777777" w:rsidR="00831BC4" w:rsidRDefault="001C1E9C">
      <w:pPr>
        <w:adjustRightInd w:val="0"/>
        <w:snapToGrid w:val="0"/>
        <w:spacing w:line="360" w:lineRule="auto"/>
        <w:rPr>
          <w:rFonts w:ascii="仿宋" w:eastAsia="仿宋" w:hAnsi="仿宋"/>
          <w:sz w:val="24"/>
          <w:szCs w:val="28"/>
        </w:rPr>
      </w:pPr>
      <w:r>
        <w:rPr>
          <w:rFonts w:ascii="仿宋" w:eastAsia="仿宋" w:hAnsi="仿宋" w:hint="eastAsia"/>
          <w:sz w:val="24"/>
          <w:szCs w:val="28"/>
        </w:rPr>
        <w:t>简历及邮件标题：姓名+学校+应聘岗位+意向工作地点</w:t>
      </w:r>
    </w:p>
    <w:p w14:paraId="114F09CD" w14:textId="77777777" w:rsidR="00831BC4" w:rsidRDefault="001C1E9C">
      <w:pPr>
        <w:adjustRightInd w:val="0"/>
        <w:snapToGrid w:val="0"/>
        <w:spacing w:line="360" w:lineRule="auto"/>
        <w:rPr>
          <w:rFonts w:ascii="仿宋" w:eastAsia="仿宋" w:hAnsi="仿宋"/>
          <w:sz w:val="24"/>
          <w:szCs w:val="28"/>
        </w:rPr>
      </w:pPr>
      <w:r>
        <w:rPr>
          <w:rFonts w:ascii="仿宋" w:eastAsia="仿宋" w:hAnsi="仿宋" w:hint="eastAsia"/>
          <w:sz w:val="24"/>
          <w:szCs w:val="28"/>
        </w:rPr>
        <w:t>网址：</w:t>
      </w:r>
      <w:hyperlink r:id="rId10" w:history="1">
        <w:r>
          <w:rPr>
            <w:rFonts w:ascii="仿宋" w:eastAsia="仿宋" w:hAnsi="仿宋" w:hint="eastAsia"/>
            <w:sz w:val="24"/>
            <w:szCs w:val="28"/>
          </w:rPr>
          <w:t>www.wolong.com</w:t>
        </w:r>
      </w:hyperlink>
    </w:p>
    <w:bookmarkEnd w:id="2"/>
    <w:p w14:paraId="2037B718" w14:textId="7F61372E" w:rsidR="00831BC4" w:rsidRDefault="001C1E9C">
      <w:pPr>
        <w:adjustRightInd w:val="0"/>
        <w:snapToGrid w:val="0"/>
        <w:spacing w:line="360" w:lineRule="auto"/>
        <w:rPr>
          <w:rFonts w:ascii="仿宋" w:eastAsia="仿宋" w:hAnsi="仿宋"/>
          <w:sz w:val="24"/>
          <w:szCs w:val="28"/>
        </w:rPr>
      </w:pPr>
      <w:r>
        <w:rPr>
          <w:rFonts w:ascii="仿宋" w:eastAsia="仿宋" w:hAnsi="仿宋" w:hint="eastAsia"/>
          <w:sz w:val="24"/>
          <w:szCs w:val="28"/>
        </w:rPr>
        <w:t>联系电话：0575-892</w:t>
      </w:r>
      <w:bookmarkEnd w:id="3"/>
      <w:bookmarkEnd w:id="4"/>
      <w:r w:rsidR="00B70FC3">
        <w:rPr>
          <w:rFonts w:ascii="仿宋" w:eastAsia="仿宋" w:hAnsi="仿宋" w:hint="eastAsia"/>
          <w:sz w:val="24"/>
          <w:szCs w:val="28"/>
        </w:rPr>
        <w:t>90994</w:t>
      </w:r>
    </w:p>
    <w:sectPr w:rsidR="00831BC4">
      <w:headerReference w:type="default" r:id="rId11"/>
      <w:pgSz w:w="11906" w:h="16838"/>
      <w:pgMar w:top="1134" w:right="991" w:bottom="993" w:left="127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8D774C" w14:textId="77777777" w:rsidR="008F0E50" w:rsidRDefault="008F0E50">
      <w:r>
        <w:separator/>
      </w:r>
    </w:p>
  </w:endnote>
  <w:endnote w:type="continuationSeparator" w:id="0">
    <w:p w14:paraId="05B69C24" w14:textId="77777777" w:rsidR="008F0E50" w:rsidRDefault="008F0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6588A" w14:textId="77777777" w:rsidR="008F0E50" w:rsidRDefault="008F0E50">
      <w:r>
        <w:separator/>
      </w:r>
    </w:p>
  </w:footnote>
  <w:footnote w:type="continuationSeparator" w:id="0">
    <w:p w14:paraId="5CC0CCE3" w14:textId="77777777" w:rsidR="008F0E50" w:rsidRDefault="008F0E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8824F" w14:textId="77777777" w:rsidR="00831BC4" w:rsidRDefault="001C1E9C">
    <w:pPr>
      <w:pStyle w:val="a5"/>
      <w:jc w:val="left"/>
    </w:pPr>
    <w:r>
      <w:rPr>
        <w:noProof/>
      </w:rPr>
      <w:drawing>
        <wp:inline distT="0" distB="0" distL="0" distR="0" wp14:anchorId="62F34F4D" wp14:editId="2B363575">
          <wp:extent cx="1920240" cy="200025"/>
          <wp:effectExtent l="19050" t="0" r="3691" b="0"/>
          <wp:docPr id="4097" name="图片 2"/>
          <wp:cNvGraphicFramePr/>
          <a:graphic xmlns:a="http://schemas.openxmlformats.org/drawingml/2006/main">
            <a:graphicData uri="http://schemas.openxmlformats.org/drawingml/2006/picture">
              <pic:pic xmlns:pic="http://schemas.openxmlformats.org/drawingml/2006/picture">
                <pic:nvPicPr>
                  <pic:cNvPr id="4097" name="图片 2"/>
                  <pic:cNvPicPr/>
                </pic:nvPicPr>
                <pic:blipFill>
                  <a:blip r:embed="rId1" cstate="print"/>
                  <a:srcRect/>
                  <a:stretch>
                    <a:fillRect/>
                  </a:stretch>
                </pic:blipFill>
                <pic:spPr>
                  <a:xfrm>
                    <a:off x="0" y="0"/>
                    <a:ext cx="1920359" cy="2000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08FBE"/>
    <w:multiLevelType w:val="singleLevel"/>
    <w:tmpl w:val="0F908FBE"/>
    <w:lvl w:ilvl="0">
      <w:start w:val="1"/>
      <w:numFmt w:val="decimal"/>
      <w:suff w:val="nothing"/>
      <w:lvlText w:val="%1、"/>
      <w:lvlJc w:val="left"/>
    </w:lvl>
  </w:abstractNum>
  <w:abstractNum w:abstractNumId="1">
    <w:nsid w:val="19FD2906"/>
    <w:multiLevelType w:val="hybridMultilevel"/>
    <w:tmpl w:val="29B8CE7E"/>
    <w:lvl w:ilvl="0" w:tplc="93BC0EB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DEB"/>
    <w:rsid w:val="00000113"/>
    <w:rsid w:val="00016252"/>
    <w:rsid w:val="00030330"/>
    <w:rsid w:val="00074568"/>
    <w:rsid w:val="00092284"/>
    <w:rsid w:val="000D1D3A"/>
    <w:rsid w:val="00134482"/>
    <w:rsid w:val="001508B6"/>
    <w:rsid w:val="00197F97"/>
    <w:rsid w:val="001C1E9C"/>
    <w:rsid w:val="001D6D6A"/>
    <w:rsid w:val="001E49D8"/>
    <w:rsid w:val="00212029"/>
    <w:rsid w:val="00221F4C"/>
    <w:rsid w:val="00230284"/>
    <w:rsid w:val="00285B1D"/>
    <w:rsid w:val="002A5A16"/>
    <w:rsid w:val="002B60E8"/>
    <w:rsid w:val="002E7192"/>
    <w:rsid w:val="003740AB"/>
    <w:rsid w:val="004009ED"/>
    <w:rsid w:val="004801EB"/>
    <w:rsid w:val="004C2A90"/>
    <w:rsid w:val="005877F3"/>
    <w:rsid w:val="006854DD"/>
    <w:rsid w:val="00691A99"/>
    <w:rsid w:val="007413DD"/>
    <w:rsid w:val="00754475"/>
    <w:rsid w:val="007B4831"/>
    <w:rsid w:val="007B4E6C"/>
    <w:rsid w:val="00812711"/>
    <w:rsid w:val="00831BC4"/>
    <w:rsid w:val="0085366C"/>
    <w:rsid w:val="008635D1"/>
    <w:rsid w:val="00874763"/>
    <w:rsid w:val="008C2CDB"/>
    <w:rsid w:val="008E735D"/>
    <w:rsid w:val="008F0E50"/>
    <w:rsid w:val="009E4687"/>
    <w:rsid w:val="009F2FFE"/>
    <w:rsid w:val="00A117AC"/>
    <w:rsid w:val="00A579A2"/>
    <w:rsid w:val="00AA1A59"/>
    <w:rsid w:val="00AF7DEB"/>
    <w:rsid w:val="00B4227E"/>
    <w:rsid w:val="00B70FC3"/>
    <w:rsid w:val="00B7221E"/>
    <w:rsid w:val="00B7259E"/>
    <w:rsid w:val="00C95199"/>
    <w:rsid w:val="00CC4AE8"/>
    <w:rsid w:val="00D07388"/>
    <w:rsid w:val="00D30937"/>
    <w:rsid w:val="00D80137"/>
    <w:rsid w:val="00D87CDB"/>
    <w:rsid w:val="00D95C43"/>
    <w:rsid w:val="00DF1489"/>
    <w:rsid w:val="00E050AB"/>
    <w:rsid w:val="00E1632B"/>
    <w:rsid w:val="00E52637"/>
    <w:rsid w:val="00F03102"/>
    <w:rsid w:val="00F17AFE"/>
    <w:rsid w:val="00F823D2"/>
    <w:rsid w:val="00FD5AE6"/>
    <w:rsid w:val="00FE4423"/>
    <w:rsid w:val="01DB4CF1"/>
    <w:rsid w:val="03E456D5"/>
    <w:rsid w:val="04E73330"/>
    <w:rsid w:val="0A91763A"/>
    <w:rsid w:val="0BDD2889"/>
    <w:rsid w:val="0C07523F"/>
    <w:rsid w:val="0F9D2F40"/>
    <w:rsid w:val="10ED6D3A"/>
    <w:rsid w:val="151B67DB"/>
    <w:rsid w:val="15371FB8"/>
    <w:rsid w:val="19C96F75"/>
    <w:rsid w:val="1D1925B4"/>
    <w:rsid w:val="1F841521"/>
    <w:rsid w:val="26120BD0"/>
    <w:rsid w:val="2C116368"/>
    <w:rsid w:val="2DA342DC"/>
    <w:rsid w:val="32F84995"/>
    <w:rsid w:val="33563173"/>
    <w:rsid w:val="35341F13"/>
    <w:rsid w:val="37FF1CED"/>
    <w:rsid w:val="3A7659D7"/>
    <w:rsid w:val="3AFF4104"/>
    <w:rsid w:val="3B515D26"/>
    <w:rsid w:val="3C367991"/>
    <w:rsid w:val="3CB94B8E"/>
    <w:rsid w:val="40EA64FC"/>
    <w:rsid w:val="44792ACD"/>
    <w:rsid w:val="46185BF8"/>
    <w:rsid w:val="464D1A9C"/>
    <w:rsid w:val="47230295"/>
    <w:rsid w:val="4D3F17C0"/>
    <w:rsid w:val="5C647237"/>
    <w:rsid w:val="5C6E6752"/>
    <w:rsid w:val="5C8727C7"/>
    <w:rsid w:val="5CF84AE0"/>
    <w:rsid w:val="623145D0"/>
    <w:rsid w:val="641874CD"/>
    <w:rsid w:val="642A16C2"/>
    <w:rsid w:val="65DA2352"/>
    <w:rsid w:val="68873394"/>
    <w:rsid w:val="690C6491"/>
    <w:rsid w:val="6F9D5864"/>
    <w:rsid w:val="727D5EFC"/>
    <w:rsid w:val="72A60A96"/>
    <w:rsid w:val="74261089"/>
    <w:rsid w:val="74BF0571"/>
    <w:rsid w:val="770153BA"/>
    <w:rsid w:val="79EF3236"/>
    <w:rsid w:val="7AF2639A"/>
    <w:rsid w:val="7B33696E"/>
    <w:rsid w:val="7F960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D3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semiHidden="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qFormat/>
    <w:rPr>
      <w:color w:val="800080"/>
      <w:u w:val="single"/>
    </w:rPr>
  </w:style>
  <w:style w:type="character" w:styleId="a9">
    <w:name w:val="Hyperlink"/>
    <w:basedOn w:val="a0"/>
    <w:uiPriority w:val="99"/>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qFormat/>
    <w:rPr>
      <w:sz w:val="18"/>
      <w:szCs w:val="18"/>
    </w:rPr>
  </w:style>
  <w:style w:type="paragraph" w:styleId="aa">
    <w:name w:val="List Paragraph"/>
    <w:basedOn w:val="a"/>
    <w:uiPriority w:val="34"/>
    <w:qFormat/>
    <w:pPr>
      <w:ind w:firstLineChars="200" w:firstLine="420"/>
    </w:pPr>
  </w:style>
  <w:style w:type="character" w:customStyle="1" w:styleId="apple-style-span">
    <w:name w:val="apple-style-span"/>
    <w:basedOn w:val="a0"/>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0001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semiHidden="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uiPriority w:val="99"/>
    <w:qFormat/>
    <w:rPr>
      <w:color w:val="800080"/>
      <w:u w:val="single"/>
    </w:rPr>
  </w:style>
  <w:style w:type="character" w:styleId="a9">
    <w:name w:val="Hyperlink"/>
    <w:basedOn w:val="a0"/>
    <w:uiPriority w:val="99"/>
    <w:qFormat/>
    <w:rPr>
      <w:color w:val="0000FF"/>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qFormat/>
    <w:rPr>
      <w:sz w:val="18"/>
      <w:szCs w:val="18"/>
    </w:rPr>
  </w:style>
  <w:style w:type="paragraph" w:styleId="aa">
    <w:name w:val="List Paragraph"/>
    <w:basedOn w:val="a"/>
    <w:uiPriority w:val="34"/>
    <w:qFormat/>
    <w:pPr>
      <w:ind w:firstLineChars="200" w:firstLine="420"/>
    </w:pPr>
  </w:style>
  <w:style w:type="character" w:customStyle="1" w:styleId="apple-style-span">
    <w:name w:val="apple-style-span"/>
    <w:basedOn w:val="a0"/>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000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olong.com" TargetMode="External"/><Relationship Id="rId4" Type="http://schemas.microsoft.com/office/2007/relationships/stylesWithEffects" Target="stylesWithEffects.xml"/><Relationship Id="rId9" Type="http://schemas.openxmlformats.org/officeDocument/2006/relationships/hyperlink" Target="mailto:lijianwei@wolo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293</Words>
  <Characters>1673</Characters>
  <Application>Microsoft Office Word</Application>
  <DocSecurity>0</DocSecurity>
  <Lines>13</Lines>
  <Paragraphs>3</Paragraphs>
  <ScaleCrop>false</ScaleCrop>
  <Company>Sky123.Org</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徐腾蛟</dc:creator>
  <cp:lastModifiedBy>王红超</cp:lastModifiedBy>
  <cp:revision>9</cp:revision>
  <dcterms:created xsi:type="dcterms:W3CDTF">2018-08-13T16:38:00Z</dcterms:created>
  <dcterms:modified xsi:type="dcterms:W3CDTF">2021-05-08T02:34:00Z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